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41" w:rsidRDefault="00B03E16">
      <w:pPr>
        <w:ind w:right="72"/>
        <w:jc w:val="both"/>
        <w:rPr>
          <w:rFonts w:ascii="Tahoma" w:hAnsi="Tahoma"/>
          <w:color w:val="000000"/>
          <w:spacing w:val="1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8.05pt;margin-top:6.4pt;width:36.75pt;height:9.4pt;z-index:-251660800;mso-wrap-distance-left:0;mso-wrap-distance-right:0;mso-position-horizontal-relative:page;mso-position-vertical-relative:page" filled="f" stroked="f">
            <v:textbox inset="0,0,0,0">
              <w:txbxContent>
                <w:p w:rsidR="00BC0E41" w:rsidRDefault="00B03E16">
                  <w:pPr>
                    <w:spacing w:line="206" w:lineRule="auto"/>
                    <w:rPr>
                      <w:rFonts w:ascii="Tahoma" w:hAnsi="Tahoma"/>
                      <w:color w:val="000000"/>
                      <w:spacing w:val="7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pacing w:val="7"/>
                      <w:sz w:val="18"/>
                    </w:rPr>
                    <w:t>Variable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78.15pt;margin-top:6.75pt;width:378pt;height:10.15pt;z-index:-251659776;mso-wrap-distance-left:0;mso-wrap-distance-right:0;mso-position-horizontal-relative:page;mso-position-vertical-relative:page" filled="f" stroked="f">
            <v:textbox inset="0,0,0,0">
              <w:txbxContent>
                <w:p w:rsidR="00BC0E41" w:rsidRDefault="00B03E16">
                  <w:pPr>
                    <w:spacing w:line="223" w:lineRule="auto"/>
                    <w:rPr>
                      <w:rFonts w:ascii="Tahoma" w:hAnsi="Tahoma"/>
                      <w:color w:val="000000"/>
                      <w:spacing w:val="6"/>
                      <w:sz w:val="18"/>
                    </w:rPr>
                  </w:pPr>
                  <w:r>
                    <w:rPr>
                      <w:rFonts w:ascii="Tahoma" w:hAnsi="Tahoma"/>
                      <w:color w:val="000000"/>
                      <w:spacing w:val="6"/>
                      <w:sz w:val="18"/>
                    </w:rPr>
                    <w:t>Description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7.65pt;margin-top:19.9pt;width:60.4pt;height:194.55pt;z-index:-251658752;mso-wrap-distance-left:0;mso-wrap-distance-right:0;mso-position-horizontal-relative:page;mso-position-vertical-relative:page" filled="f" stroked="f">
            <v:textbox inset="0,0,0,0">
              <w:txbxContent>
                <w:p w:rsidR="00BC0E41" w:rsidRDefault="00B03E16">
                  <w:pPr>
                    <w:spacing w:line="231" w:lineRule="exact"/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  <w:t>RegStringency</w:t>
                  </w:r>
                  <w:proofErr w:type="spellEnd"/>
                </w:p>
                <w:p w:rsidR="00BC0E41" w:rsidRDefault="00B03E16">
                  <w:pPr>
                    <w:spacing w:before="324" w:line="374" w:lineRule="exact"/>
                    <w:ind w:right="216"/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  <w:t>RegStability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0"/>
                    </w:rPr>
                    <w:t>GovEffect</w:t>
                  </w:r>
                  <w:proofErr w:type="spellEnd"/>
                </w:p>
                <w:p w:rsidR="00BC0E41" w:rsidRDefault="00B03E16">
                  <w:pPr>
                    <w:spacing w:before="612" w:line="239" w:lineRule="exact"/>
                    <w:rPr>
                      <w:rFonts w:ascii="Times New Roman" w:hAnsi="Times New Roman"/>
                      <w:b/>
                      <w:i/>
                      <w:color w:val="000000"/>
                      <w:spacing w:val="-7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7"/>
                      <w:sz w:val="20"/>
                    </w:rPr>
                    <w:t>GovEnvExp</w:t>
                  </w:r>
                  <w:proofErr w:type="spellEnd"/>
                </w:p>
                <w:p w:rsidR="00BC0E41" w:rsidRDefault="00B03E16">
                  <w:pPr>
                    <w:spacing w:before="324" w:after="612" w:line="356" w:lineRule="exact"/>
                    <w:ind w:right="216"/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  <w:t>PubAnent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9"/>
                      <w:sz w:val="20"/>
                    </w:rPr>
                    <w:t>EnvActivism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bookmarkStart w:id="0" w:name="_GoBack"/>
      <w:r>
        <w:pict>
          <v:line id="_x0000_s1027" style="position:absolute;left:0;text-align:left;z-index:251658752;mso-position-horizontal-relative:page;mso-position-vertical-relative:page" from="2.05pt,16.9pt" to="456.6pt,16.9pt" strokeweight="2.25pt">
            <w10:wrap anchorx="page" anchory="page"/>
          </v:line>
        </w:pict>
      </w:r>
      <w:bookmarkEnd w:id="0"/>
      <w:r>
        <w:pict>
          <v:line id="_x0000_s1026" style="position:absolute;left:0;text-align:left;z-index:251659776;mso-position-horizontal-relative:text;mso-position-vertical-relative:text" from="-5.6pt,-14.65pt" to="-5.6pt,225.05pt" strokecolor="#3d3d3d" strokeweight="1.5pt"/>
        </w:pict>
      </w:r>
      <w:r>
        <w:rPr>
          <w:rFonts w:ascii="Tahoma" w:hAnsi="Tahoma"/>
          <w:color w:val="000000"/>
          <w:spacing w:val="1"/>
          <w:sz w:val="18"/>
        </w:rPr>
        <w:t xml:space="preserve">Stringency of environmental regulations in the 2003-2005 </w:t>
      </w:r>
      <w:proofErr w:type="gramStart"/>
      <w:r>
        <w:rPr>
          <w:rFonts w:ascii="Tahoma" w:hAnsi="Tahoma"/>
          <w:color w:val="000000"/>
          <w:spacing w:val="1"/>
          <w:sz w:val="18"/>
        </w:rPr>
        <w:t>period</w:t>
      </w:r>
      <w:proofErr w:type="gramEnd"/>
      <w:r>
        <w:rPr>
          <w:rFonts w:ascii="Tahoma" w:hAnsi="Tahoma"/>
          <w:color w:val="000000"/>
          <w:spacing w:val="1"/>
          <w:sz w:val="18"/>
        </w:rPr>
        <w:t xml:space="preserve"> in a country [scale 1-7) </w:t>
      </w:r>
      <w:r>
        <w:rPr>
          <w:rFonts w:ascii="Tahoma" w:hAnsi="Tahoma"/>
          <w:color w:val="000000"/>
          <w:spacing w:val="5"/>
          <w:sz w:val="18"/>
        </w:rPr>
        <w:t xml:space="preserve">(source: Global Competitiveness Reports 2003/2004-2005/2006, the World Economic </w:t>
      </w:r>
      <w:r>
        <w:rPr>
          <w:rFonts w:ascii="Tahoma" w:hAnsi="Tahoma"/>
          <w:color w:val="000000"/>
          <w:spacing w:val="-10"/>
          <w:sz w:val="18"/>
        </w:rPr>
        <w:t>Forum).</w:t>
      </w:r>
    </w:p>
    <w:p w:rsidR="00BC0E41" w:rsidRDefault="00B03E16">
      <w:pPr>
        <w:spacing w:before="108"/>
        <w:ind w:right="72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Clarity and stability of regulations in the 2003-2005 </w:t>
      </w:r>
      <w:proofErr w:type="gramStart"/>
      <w:r>
        <w:rPr>
          <w:rFonts w:ascii="Tahoma" w:hAnsi="Tahoma"/>
          <w:color w:val="000000"/>
          <w:sz w:val="18"/>
        </w:rPr>
        <w:t>period</w:t>
      </w:r>
      <w:proofErr w:type="gramEnd"/>
      <w:r>
        <w:rPr>
          <w:rFonts w:ascii="Tahoma" w:hAnsi="Tahoma"/>
          <w:color w:val="000000"/>
          <w:sz w:val="18"/>
        </w:rPr>
        <w:t xml:space="preserve"> in a country [scale 1-7] (source: Global Competitiveness Reports 2003/2004-2005/2006, the World Economic Fo</w:t>
      </w:r>
      <w:r>
        <w:rPr>
          <w:rFonts w:ascii="Tahoma" w:hAnsi="Tahoma"/>
          <w:color w:val="000000"/>
          <w:sz w:val="18"/>
        </w:rPr>
        <w:t>rum).</w:t>
      </w:r>
    </w:p>
    <w:p w:rsidR="00BC0E41" w:rsidRDefault="00B03E16">
      <w:pPr>
        <w:spacing w:before="72"/>
        <w:ind w:right="72"/>
        <w:jc w:val="both"/>
        <w:rPr>
          <w:rFonts w:ascii="Tahoma" w:hAnsi="Tahoma"/>
          <w:color w:val="000000"/>
          <w:spacing w:val="2"/>
          <w:sz w:val="18"/>
        </w:rPr>
      </w:pPr>
      <w:r>
        <w:rPr>
          <w:rFonts w:ascii="Tahoma" w:hAnsi="Tahoma"/>
          <w:color w:val="000000"/>
          <w:spacing w:val="2"/>
          <w:sz w:val="18"/>
        </w:rPr>
        <w:t xml:space="preserve">Index that measures the quality of public services, the quality of the civil service and the </w:t>
      </w:r>
      <w:r>
        <w:rPr>
          <w:rFonts w:ascii="Tahoma" w:hAnsi="Tahoma"/>
          <w:color w:val="000000"/>
          <w:sz w:val="18"/>
        </w:rPr>
        <w:t xml:space="preserve">degree of its independence from political pressures, the quality of policy formulation and implementation, and the credibility of the government's commitment to such policies in the </w:t>
      </w:r>
      <w:r>
        <w:rPr>
          <w:rFonts w:ascii="Tahoma" w:hAnsi="Tahoma"/>
          <w:color w:val="000000"/>
          <w:spacing w:val="-1"/>
          <w:sz w:val="18"/>
        </w:rPr>
        <w:t>2003-2005 period in a country [scale 0-100) (source: the Worldwide Governa</w:t>
      </w:r>
      <w:r>
        <w:rPr>
          <w:rFonts w:ascii="Tahoma" w:hAnsi="Tahoma"/>
          <w:color w:val="000000"/>
          <w:spacing w:val="-1"/>
          <w:sz w:val="18"/>
        </w:rPr>
        <w:t xml:space="preserve">nce Indicators </w:t>
      </w:r>
      <w:r>
        <w:rPr>
          <w:rFonts w:ascii="Tahoma" w:hAnsi="Tahoma"/>
          <w:color w:val="000000"/>
          <w:sz w:val="18"/>
        </w:rPr>
        <w:t>(WGI), the World Bank).</w:t>
      </w:r>
    </w:p>
    <w:p w:rsidR="00BC0E41" w:rsidRDefault="00B03E16">
      <w:pPr>
        <w:spacing w:before="108"/>
        <w:ind w:right="72"/>
        <w:jc w:val="both"/>
        <w:rPr>
          <w:rFonts w:ascii="Tahoma" w:hAnsi="Tahoma"/>
          <w:color w:val="000000"/>
          <w:spacing w:val="1"/>
          <w:sz w:val="18"/>
        </w:rPr>
      </w:pPr>
      <w:r>
        <w:rPr>
          <w:rFonts w:ascii="Tahoma" w:hAnsi="Tahoma"/>
          <w:color w:val="000000"/>
          <w:spacing w:val="1"/>
          <w:sz w:val="18"/>
        </w:rPr>
        <w:t xml:space="preserve">Average annual environmental protection expenditures information of a government [Euros </w:t>
      </w:r>
      <w:r>
        <w:rPr>
          <w:rFonts w:ascii="Tahoma" w:hAnsi="Tahoma"/>
          <w:color w:val="000000"/>
          <w:spacing w:val="2"/>
          <w:sz w:val="18"/>
        </w:rPr>
        <w:t xml:space="preserve">per capita] in the 2003-2005 </w:t>
      </w:r>
      <w:proofErr w:type="gramStart"/>
      <w:r>
        <w:rPr>
          <w:rFonts w:ascii="Tahoma" w:hAnsi="Tahoma"/>
          <w:color w:val="000000"/>
          <w:spacing w:val="2"/>
          <w:sz w:val="18"/>
        </w:rPr>
        <w:t>period</w:t>
      </w:r>
      <w:proofErr w:type="gramEnd"/>
      <w:r>
        <w:rPr>
          <w:rFonts w:ascii="Tahoma" w:hAnsi="Tahoma"/>
          <w:color w:val="000000"/>
          <w:spacing w:val="2"/>
          <w:sz w:val="18"/>
        </w:rPr>
        <w:t xml:space="preserve"> (source: the Environmental protection expenditure, </w:t>
      </w:r>
      <w:r>
        <w:rPr>
          <w:rFonts w:ascii="Tahoma" w:hAnsi="Tahoma"/>
          <w:color w:val="000000"/>
          <w:spacing w:val="-4"/>
          <w:sz w:val="18"/>
        </w:rPr>
        <w:t>Eurostat).</w:t>
      </w:r>
    </w:p>
    <w:p w:rsidR="00BC0E41" w:rsidRDefault="00B03E16">
      <w:pPr>
        <w:spacing w:before="72"/>
        <w:ind w:right="72"/>
        <w:rPr>
          <w:rFonts w:ascii="Tahoma" w:hAnsi="Tahoma"/>
          <w:color w:val="000000"/>
          <w:spacing w:val="-4"/>
          <w:sz w:val="18"/>
        </w:rPr>
      </w:pPr>
      <w:r>
        <w:rPr>
          <w:rFonts w:ascii="Tahoma" w:hAnsi="Tahoma"/>
          <w:color w:val="000000"/>
          <w:spacing w:val="-4"/>
          <w:sz w:val="18"/>
        </w:rPr>
        <w:t>Index that measures public atte</w:t>
      </w:r>
      <w:r>
        <w:rPr>
          <w:rFonts w:ascii="Tahoma" w:hAnsi="Tahoma"/>
          <w:color w:val="000000"/>
          <w:spacing w:val="-4"/>
          <w:sz w:val="18"/>
        </w:rPr>
        <w:t xml:space="preserve">ntiveness towards energy in the 2004-2006 </w:t>
      </w:r>
      <w:proofErr w:type="gramStart"/>
      <w:r>
        <w:rPr>
          <w:rFonts w:ascii="Tahoma" w:hAnsi="Tahoma"/>
          <w:color w:val="000000"/>
          <w:spacing w:val="-4"/>
          <w:sz w:val="18"/>
        </w:rPr>
        <w:t>period</w:t>
      </w:r>
      <w:proofErr w:type="gramEnd"/>
      <w:r>
        <w:rPr>
          <w:rFonts w:ascii="Tahoma" w:hAnsi="Tahoma"/>
          <w:color w:val="000000"/>
          <w:spacing w:val="-4"/>
          <w:sz w:val="18"/>
        </w:rPr>
        <w:t xml:space="preserve"> in a country </w:t>
      </w:r>
      <w:r>
        <w:rPr>
          <w:rFonts w:ascii="Tahoma" w:hAnsi="Tahoma"/>
          <w:color w:val="000000"/>
          <w:spacing w:val="-2"/>
          <w:sz w:val="18"/>
        </w:rPr>
        <w:t>(source: Google Trends).</w:t>
      </w:r>
    </w:p>
    <w:p w:rsidR="00BC0E41" w:rsidRDefault="00B03E16">
      <w:pPr>
        <w:spacing w:before="72"/>
        <w:ind w:right="72"/>
        <w:jc w:val="both"/>
        <w:rPr>
          <w:rFonts w:ascii="Tahoma" w:hAnsi="Tahoma"/>
          <w:color w:val="000000"/>
          <w:spacing w:val="-2"/>
          <w:sz w:val="18"/>
        </w:rPr>
      </w:pPr>
      <w:r>
        <w:rPr>
          <w:rFonts w:ascii="Tahoma" w:hAnsi="Tahoma"/>
          <w:color w:val="000000"/>
          <w:spacing w:val="-2"/>
          <w:sz w:val="18"/>
        </w:rPr>
        <w:t xml:space="preserve">Percentage of adults in a country actively participating in voluntary organizations involved in </w:t>
      </w:r>
      <w:r>
        <w:rPr>
          <w:rFonts w:ascii="Tahoma" w:hAnsi="Tahoma"/>
          <w:color w:val="000000"/>
          <w:spacing w:val="1"/>
          <w:sz w:val="18"/>
        </w:rPr>
        <w:t>solving problems related to conservation, the environment, the ecology an</w:t>
      </w:r>
      <w:r>
        <w:rPr>
          <w:rFonts w:ascii="Tahoma" w:hAnsi="Tahoma"/>
          <w:color w:val="000000"/>
          <w:spacing w:val="1"/>
          <w:sz w:val="18"/>
        </w:rPr>
        <w:t xml:space="preserve">d animal rights </w:t>
      </w:r>
      <w:r>
        <w:rPr>
          <w:rFonts w:ascii="Tahoma" w:hAnsi="Tahoma"/>
          <w:color w:val="000000"/>
          <w:spacing w:val="-1"/>
          <w:sz w:val="18"/>
        </w:rPr>
        <w:t>(source: the fourth wave of European Value Survey 2008).</w:t>
      </w:r>
    </w:p>
    <w:sectPr w:rsidR="00BC0E41">
      <w:pgSz w:w="9180" w:h="4890" w:orient="landscape"/>
      <w:pgMar w:top="338" w:right="0" w:bottom="0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0"/>
  </w:docVars>
  <w:rsids>
    <w:rsidRoot w:val="00BC0E41"/>
    <w:rsid w:val="00B03E16"/>
    <w:rsid w:val="00B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1114</Characters>
  <Application>Microsoft Office Word</Application>
  <DocSecurity>0</DocSecurity>
  <Lines>18</Lines>
  <Paragraphs>6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MCATUBAY</cp:lastModifiedBy>
  <cp:revision>2</cp:revision>
  <dcterms:created xsi:type="dcterms:W3CDTF">2018-05-16T10:13:00Z</dcterms:created>
  <dcterms:modified xsi:type="dcterms:W3CDTF">2018-05-16T10:20:00Z</dcterms:modified>
</cp:coreProperties>
</file>