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F8A" w:rsidRPr="00C832FB" w:rsidRDefault="00C832FB" w:rsidP="00C832F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C832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Sed</w:t>
      </w:r>
      <w:proofErr w:type="spellEnd"/>
      <w:r w:rsidRPr="00C832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haec</w:t>
      </w:r>
      <w:proofErr w:type="spellEnd"/>
      <w:r w:rsidRPr="00C832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in </w:t>
      </w:r>
      <w:proofErr w:type="spellStart"/>
      <w:r w:rsidRPr="00C832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pueris</w:t>
      </w:r>
      <w:proofErr w:type="spellEnd"/>
      <w:r w:rsidRPr="00C832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;</w:t>
      </w:r>
    </w:p>
    <w:p w:rsidR="00944F8A" w:rsidRDefault="00944F8A" w:rsidP="00C832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F8A">
        <w:rPr>
          <w:rFonts w:ascii="Times New Roman" w:eastAsia="Times New Roman" w:hAnsi="Times New Roman" w:cs="Times New Roman"/>
          <w:sz w:val="24"/>
          <w:szCs w:val="24"/>
        </w:rPr>
        <w:t xml:space="preserve">Hello / </w:t>
      </w:r>
      <w:proofErr w:type="spellStart"/>
      <w:r w:rsidRPr="00944F8A">
        <w:rPr>
          <w:rFonts w:ascii="MS Mincho" w:eastAsia="Times New Roman" w:hAnsi="MS Mincho" w:cs="MS Mincho"/>
          <w:sz w:val="24"/>
          <w:szCs w:val="24"/>
        </w:rPr>
        <w:t>你好</w:t>
      </w:r>
      <w:proofErr w:type="spellEnd"/>
      <w:r w:rsidRPr="00944F8A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944F8A">
        <w:rPr>
          <w:rFonts w:ascii="MS Mincho" w:eastAsia="Times New Roman" w:hAnsi="MS Mincho" w:cs="MS Mincho"/>
          <w:sz w:val="24"/>
          <w:szCs w:val="24"/>
        </w:rPr>
        <w:t>こんにちは</w:t>
      </w:r>
      <w:proofErr w:type="spellEnd"/>
      <w:r w:rsidRPr="00944F8A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944F8A">
        <w:rPr>
          <w:rFonts w:ascii="Times New Roman" w:eastAsia="Times New Roman" w:hAnsi="Times New Roman" w:cs="Times New Roman" w:hint="cs"/>
          <w:sz w:val="24"/>
          <w:szCs w:val="24"/>
        </w:rPr>
        <w:t>مرحبا</w:t>
      </w:r>
      <w:bookmarkStart w:id="0" w:name="_GoBack"/>
      <w:bookmarkEnd w:id="0"/>
    </w:p>
    <w:p w:rsidR="00C832FB" w:rsidRPr="00C832FB" w:rsidRDefault="00C832FB" w:rsidP="00C832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Lorem ipsum dolor sit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amet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consectetur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adipiscing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elit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Nunc </w:t>
      </w:r>
      <w:proofErr w:type="spellStart"/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ita</w:t>
      </w:r>
      <w:proofErr w:type="spellEnd"/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separantur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ut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disiuncta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sint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quo nihil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potest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esse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perversius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>Ita</w:t>
      </w:r>
      <w:proofErr w:type="spellEnd"/>
      <w:proofErr w:type="gramEnd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>multa</w:t>
      </w:r>
      <w:proofErr w:type="spellEnd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>dicunt</w:t>
      </w:r>
      <w:proofErr w:type="spellEnd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quae </w:t>
      </w:r>
      <w:proofErr w:type="spellStart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>vix</w:t>
      </w:r>
      <w:proofErr w:type="spellEnd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>intellegam</w:t>
      </w:r>
      <w:proofErr w:type="spellEnd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Verum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esto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: verbum ipsum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voluptatis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non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habet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dignitatem, </w:t>
      </w:r>
      <w:proofErr w:type="spellStart"/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nec</w:t>
      </w:r>
      <w:proofErr w:type="spellEnd"/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fortasse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intellegimus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Duo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Reges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constructio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interrete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Eademne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quae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restincta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siti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Que </w:t>
      </w:r>
      <w:proofErr w:type="spellStart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>Manilium</w:t>
      </w:r>
      <w:proofErr w:type="spellEnd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ab </w:t>
      </w:r>
      <w:proofErr w:type="spellStart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>iisque</w:t>
      </w:r>
      <w:proofErr w:type="spellEnd"/>
      <w:r w:rsidRPr="00C832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M.</w:t>
      </w:r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32FB" w:rsidRPr="00C832FB" w:rsidRDefault="00C832FB" w:rsidP="00C832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Disserendi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artem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nullam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habuit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Respondent extrema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primis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media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utrisque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omnia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omnibus. </w:t>
      </w:r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Quid Zeno?</w:t>
      </w:r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Putabam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equidem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satis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inquit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me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dixisse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Nec</w:t>
      </w:r>
      <w:proofErr w:type="spellEnd"/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vero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sum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nescius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esse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utilitatem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non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modo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voluptatem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Non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autem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hoc: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igitur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ne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illud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quidem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Plane idem,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inquit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maxima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quidem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qua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fieri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nulla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maior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potest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Quam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ob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rem tandem,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inquit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non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satisfacit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Aliter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enim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explicari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quod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quaeritur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non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potest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autem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negas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fortem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esse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quemquam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posse, qui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dolorem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malum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putet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832FB" w:rsidRPr="00C832FB" w:rsidRDefault="00C832FB" w:rsidP="00C832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Praeclarae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mortes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imperatoriae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832FB" w:rsidRPr="00C832FB" w:rsidRDefault="00C832FB" w:rsidP="00C832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Haec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bene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dicuntur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nec</w:t>
      </w:r>
      <w:proofErr w:type="spellEnd"/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ego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repugno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sed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inter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sese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ipsa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pugnant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32FB" w:rsidRPr="00C832FB" w:rsidRDefault="00C832FB" w:rsidP="00C832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Quae hic rei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publicae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vulnera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inponebat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eadem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ille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sanabat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32FB" w:rsidRPr="00C832FB" w:rsidRDefault="00C832FB" w:rsidP="00C832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Piso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familiaris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noster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alia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multa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et hoc loco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Stoicos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irridebat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: Quid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enim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C832FB" w:rsidRPr="00C832FB" w:rsidRDefault="00C832FB" w:rsidP="00C832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Mihi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enim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erit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isdem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istis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fortasse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iam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utendum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32FB" w:rsidRPr="00C832FB" w:rsidRDefault="00C832FB" w:rsidP="00C832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Nos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quidem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Virtutes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sic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natae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sumus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ut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tibi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serviremus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aliud</w:t>
      </w:r>
      <w:proofErr w:type="spellEnd"/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negotii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nihil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habemus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32FB" w:rsidRPr="00C832FB" w:rsidRDefault="00C832FB" w:rsidP="00C832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Confecta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res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esset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32FB" w:rsidRPr="00C832FB" w:rsidRDefault="00C832FB" w:rsidP="00C832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Etenim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nec</w:t>
      </w:r>
      <w:proofErr w:type="spellEnd"/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iustitia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nec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amicitia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esse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omnino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poterunt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nisi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ipsae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per se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expetuntur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32FB" w:rsidRPr="00C832FB" w:rsidRDefault="00C832FB" w:rsidP="00C832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Ita</w:t>
      </w:r>
      <w:proofErr w:type="spellEnd"/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enim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vivunt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quidam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ut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eorum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vita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refellatur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oratio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Quis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enim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potest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quae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probabilia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videantur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non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probare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Primum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cur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ista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res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digna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odio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est</w:t>
      </w:r>
      <w:proofErr w:type="spellEnd"/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nisi quod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est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turpis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proofErr w:type="gram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Et</w:t>
      </w:r>
      <w:proofErr w:type="gram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quod </w:t>
      </w: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est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munus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quod opus </w:t>
      </w: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sapientiae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?</w:t>
      </w:r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tgtFrame="_blank" w:history="1">
        <w:proofErr w:type="spellStart"/>
        <w:r w:rsidRPr="00C83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Quis</w:t>
        </w:r>
        <w:proofErr w:type="spellEnd"/>
        <w:r w:rsidRPr="00C83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proofErr w:type="gramStart"/>
        <w:r w:rsidRPr="00C83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est</w:t>
        </w:r>
        <w:proofErr w:type="spellEnd"/>
        <w:proofErr w:type="gramEnd"/>
        <w:r w:rsidRPr="00C83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tam </w:t>
        </w:r>
        <w:proofErr w:type="spellStart"/>
        <w:r w:rsidRPr="00C83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dissimile</w:t>
        </w:r>
        <w:proofErr w:type="spellEnd"/>
        <w:r w:rsidRPr="00C83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C83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homini</w:t>
        </w:r>
        <w:proofErr w:type="spellEnd"/>
        <w:r w:rsidRPr="00C83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</w:hyperlink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Quae cum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dixisset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finem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ille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In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omni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enim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arte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vel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studio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vel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quavis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scientia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vel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ipsa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virtute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optimum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quidque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rarissimum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est.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Perge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porro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Sed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tamen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enitar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minus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multa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mihi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occurrent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non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fugiam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ista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popularia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Haec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ita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posuisti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et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verba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vestra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Prioris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generis </w:t>
      </w:r>
      <w:proofErr w:type="spellStart"/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est</w:t>
      </w:r>
      <w:proofErr w:type="spellEnd"/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docilitas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memoria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C832FB" w:rsidRPr="00C832FB" w:rsidRDefault="00C832FB" w:rsidP="00C83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Stoicos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roga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C832FB" w:rsidRPr="00C832FB" w:rsidRDefault="00C832FB" w:rsidP="00C832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Ille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enim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occurrentia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nescio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quae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comminiscebatur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832FB" w:rsidRPr="00C832FB" w:rsidRDefault="00C832FB" w:rsidP="00C83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Memini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vero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inquam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:rsidR="00C832FB" w:rsidRPr="00C832FB" w:rsidRDefault="00C832FB" w:rsidP="00C832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autem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negas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fortem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esse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quemquam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posse, qui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dolorem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malum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putet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32FB" w:rsidRPr="00C832FB" w:rsidRDefault="00C832FB" w:rsidP="00C83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Cur </w:t>
      </w: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iustitia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laudatur</w:t>
      </w:r>
      <w:proofErr w:type="spellEnd"/>
      <w:r w:rsidRPr="00C832FB">
        <w:rPr>
          <w:rFonts w:ascii="Times New Roman" w:eastAsia="Times New Roman" w:hAnsi="Times New Roman" w:cs="Times New Roman"/>
          <w:i/>
          <w:iCs/>
          <w:sz w:val="24"/>
          <w:szCs w:val="24"/>
        </w:rPr>
        <w:t>?</w:t>
      </w:r>
    </w:p>
    <w:p w:rsidR="00C832FB" w:rsidRPr="00C832FB" w:rsidRDefault="00C832FB" w:rsidP="00C832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Graecum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enim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hunc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versum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nostis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omnes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-: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Suavis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laborum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32FB">
        <w:rPr>
          <w:rFonts w:ascii="Times New Roman" w:eastAsia="Times New Roman" w:hAnsi="Times New Roman" w:cs="Times New Roman"/>
          <w:sz w:val="24"/>
          <w:szCs w:val="24"/>
        </w:rPr>
        <w:t>est</w:t>
      </w:r>
      <w:proofErr w:type="spellEnd"/>
      <w:proofErr w:type="gram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praeteritorum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2FB">
        <w:rPr>
          <w:rFonts w:ascii="Times New Roman" w:eastAsia="Times New Roman" w:hAnsi="Times New Roman" w:cs="Times New Roman"/>
          <w:sz w:val="24"/>
          <w:szCs w:val="24"/>
        </w:rPr>
        <w:t>memoria</w:t>
      </w:r>
      <w:proofErr w:type="spellEnd"/>
      <w:r w:rsidRPr="00C832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4A91" w:rsidRDefault="007A4A91"/>
    <w:sectPr w:rsidR="007A4A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2BE" w:rsidRDefault="000D22BE" w:rsidP="00D54F80">
      <w:pPr>
        <w:spacing w:after="0" w:line="240" w:lineRule="auto"/>
      </w:pPr>
      <w:r>
        <w:separator/>
      </w:r>
    </w:p>
  </w:endnote>
  <w:endnote w:type="continuationSeparator" w:id="0">
    <w:p w:rsidR="000D22BE" w:rsidRDefault="000D22BE" w:rsidP="00D5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0" w:rsidRDefault="00D54F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0" w:rsidRDefault="00D54F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0" w:rsidRDefault="00D54F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2BE" w:rsidRDefault="000D22BE" w:rsidP="00D54F80">
      <w:pPr>
        <w:spacing w:after="0" w:line="240" w:lineRule="auto"/>
      </w:pPr>
      <w:r>
        <w:separator/>
      </w:r>
    </w:p>
  </w:footnote>
  <w:footnote w:type="continuationSeparator" w:id="0">
    <w:p w:rsidR="000D22BE" w:rsidRDefault="000D22BE" w:rsidP="00D5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0" w:rsidRDefault="00D54F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0" w:rsidRDefault="00D54F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80" w:rsidRDefault="00D54F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D3BA0"/>
    <w:multiLevelType w:val="multilevel"/>
    <w:tmpl w:val="65D2A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426B11"/>
    <w:multiLevelType w:val="multilevel"/>
    <w:tmpl w:val="71F8A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2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2FB"/>
    <w:rsid w:val="000D22BE"/>
    <w:rsid w:val="007A4A91"/>
    <w:rsid w:val="00944F8A"/>
    <w:rsid w:val="00BC6583"/>
    <w:rsid w:val="00C832FB"/>
    <w:rsid w:val="00D5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4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F80"/>
  </w:style>
  <w:style w:type="paragraph" w:styleId="Footer">
    <w:name w:val="footer"/>
    <w:basedOn w:val="Normal"/>
    <w:link w:val="FooterChar"/>
    <w:uiPriority w:val="99"/>
    <w:unhideWhenUsed/>
    <w:rsid w:val="00D54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loripsum.ne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2019-12-01T16:32:00Z</dcterms:created>
  <dcterms:modified xsi:type="dcterms:W3CDTF">2020-07-10T20:14:00Z</dcterms:modified>
</cp:coreProperties>
</file>